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ascii="Arial" w:hAnsi="Arial"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 w:ascii="Arial" w:hAnsi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ascii="Arial" w:hAnsi="Arial"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ascii="Arial" w:hAnsi="Arial"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 w:ascii="Arial" w:hAnsi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</w:rPr>
      </w:pPr>
      <w:r>
        <w:rPr>
          <w:rFonts w:ascii="Arial" w:hAnsi="Arial"/>
          <w:lang w:val="ru-RU"/>
        </w:rPr>
        <w:t>00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lang w:val="ru-RU"/>
        </w:rPr>
        <w:t>мая</w:t>
      </w:r>
      <w:r>
        <w:rPr>
          <w:rFonts w:ascii="Arial" w:hAnsi="Arial"/>
          <w:lang w:val="ru-RU"/>
        </w:rPr>
        <w:t xml:space="preserve"> 201</w:t>
      </w:r>
      <w:r>
        <w:rPr>
          <w:rFonts w:ascii="Arial" w:hAnsi="Arial"/>
          <w:lang w:val="ru-RU"/>
        </w:rPr>
        <w:t>8</w:t>
      </w:r>
      <w:r>
        <w:rPr>
          <w:rFonts w:ascii="Arial" w:hAnsi="Arial"/>
          <w:lang w:val="ru-RU"/>
        </w:rPr>
        <w:t xml:space="preserve"> г.</w:t>
        <w:tab/>
        <w:t>с. Уват</w:t>
        <w:tab/>
        <w:t xml:space="preserve">№ </w:t>
      </w:r>
      <w:r>
        <w:rPr>
          <w:rFonts w:ascii="Arial" w:hAnsi="Arial"/>
          <w:lang w:val="ru-RU"/>
        </w:rPr>
        <w:t>000</w:t>
      </w:r>
    </w:p>
    <w:p>
      <w:pPr>
        <w:pStyle w:val="Normal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22"/>
        <w:shd w:fill="FFFFFF" w:val="clear"/>
        <w:spacing w:before="0" w:after="0"/>
        <w:ind w:left="340" w:right="0" w:hanging="0"/>
        <w:jc w:val="center"/>
        <w:rPr>
          <w:rFonts w:ascii="Arial" w:hAnsi="Arial" w:cs="Arial"/>
          <w:szCs w:val="26"/>
          <w:lang w:val="ru-RU"/>
        </w:rPr>
      </w:pPr>
      <w:r>
        <w:rPr>
          <w:rFonts w:cs="Arial" w:ascii="Arial" w:hAnsi="Arial"/>
          <w:szCs w:val="26"/>
          <w:lang w:val="ru-RU"/>
        </w:rPr>
      </w:r>
    </w:p>
    <w:p>
      <w:pPr>
        <w:pStyle w:val="22"/>
        <w:shd w:fill="FFFFFF" w:val="clear"/>
        <w:spacing w:before="0" w:after="0"/>
        <w:ind w:left="340" w:right="0" w:hanging="0"/>
        <w:jc w:val="center"/>
        <w:rPr/>
      </w:pPr>
      <w:r>
        <w:rPr>
          <w:rFonts w:cs="Arial" w:ascii="Arial" w:hAnsi="Arial"/>
          <w:szCs w:val="26"/>
          <w:lang w:val="ru-RU"/>
        </w:rPr>
        <w:t>О</w:t>
      </w:r>
      <w:r>
        <w:rPr>
          <w:rFonts w:cs="Arial" w:ascii="Arial" w:hAnsi="Arial"/>
          <w:szCs w:val="26"/>
          <w:lang w:val="ru-RU"/>
        </w:rPr>
        <w:t xml:space="preserve">б </w:t>
      </w:r>
      <w:r>
        <w:rPr>
          <w:rFonts w:cs="Arial" w:ascii="Arial" w:hAnsi="Arial"/>
          <w:szCs w:val="26"/>
          <w:lang w:val="ru-RU"/>
        </w:rPr>
        <w:t xml:space="preserve">организации  </w:t>
      </w:r>
      <w:r>
        <w:rPr>
          <w:rFonts w:cs="Arial" w:ascii="Arial" w:hAnsi="Arial"/>
          <w:szCs w:val="26"/>
          <w:lang w:val="ru-RU"/>
        </w:rPr>
        <w:t xml:space="preserve"> </w:t>
      </w:r>
      <w:r>
        <w:rPr>
          <w:rFonts w:cs="Arial" w:ascii="Arial" w:hAnsi="Arial"/>
          <w:szCs w:val="26"/>
          <w:lang w:val="ru-RU"/>
        </w:rPr>
        <w:t>Губернских</w:t>
      </w:r>
      <w:r>
        <w:rPr>
          <w:rFonts w:cs="Arial" w:ascii="Arial" w:hAnsi="Arial"/>
          <w:szCs w:val="26"/>
          <w:lang w:val="ru-RU"/>
        </w:rPr>
        <w:t xml:space="preserve"> игр  «Тюменские просторы»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зачет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en-US" w:bidi="en-US"/>
        </w:rPr>
        <w:t xml:space="preserve">XXVII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летних сельских спортивных игр Тюменской области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с.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Уват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color w:val="auto"/>
          <w:sz w:val="26"/>
          <w:szCs w:val="26"/>
          <w:lang w:val="ru-RU" w:bidi="en-US"/>
        </w:rPr>
      </w:pPr>
      <w:r>
        <w:rPr>
          <w:rFonts w:eastAsia="Arial" w:cs="Arial" w:ascii="Arial" w:hAnsi="Arial"/>
          <w:color w:val="auto"/>
          <w:sz w:val="26"/>
          <w:szCs w:val="26"/>
          <w:lang w:val="ru-RU" w:bidi="en-US"/>
        </w:rPr>
        <w:tab/>
      </w:r>
      <w:r>
        <w:rPr>
          <w:rFonts w:eastAsia="Arial" w:cs="Arial" w:ascii="Arial" w:hAnsi="Arial"/>
          <w:color w:val="auto"/>
          <w:sz w:val="26"/>
          <w:szCs w:val="26"/>
          <w:lang w:val="ru-RU" w:bidi="en-US"/>
        </w:rPr>
        <w:t>В</w:t>
      </w:r>
      <w:r>
        <w:rPr>
          <w:rFonts w:eastAsia="Arial" w:cs="Arial" w:ascii="Arial" w:hAnsi="Arial"/>
          <w:color w:val="auto"/>
          <w:sz w:val="26"/>
          <w:szCs w:val="26"/>
          <w:lang w:val="ru-RU" w:bidi="en-US"/>
        </w:rPr>
        <w:t>о исполнение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lang w:val="ru-RU" w:bidi="en-US"/>
        </w:rPr>
        <w:t xml:space="preserve"> дорожной карты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lang w:val="ru-RU" w:bidi="en-US"/>
        </w:rPr>
        <w:t xml:space="preserve">подготовки к проведению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lang w:val="ru-RU" w:bidi="en-US"/>
        </w:rPr>
        <w:t>Г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убернских игр «Тюменские просторы»  в зачет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en-US" w:bidi="en-US"/>
        </w:rPr>
        <w:t xml:space="preserve">XXVII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летних сельских спортивных игр Тюменской области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с.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Уват,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решений и рекомендаций выездного заседания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р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абочей группы с участием представителей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д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епартамента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физической культуры, спорта и дополнительного образования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Тюменской области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,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центр спортивной подготовки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г. Тюмени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и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администрации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Уватского муниципального района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от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24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.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0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4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.2018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: 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ab/>
      </w:r>
      <w:bookmarkStart w:id="0" w:name="bookmark4"/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1.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Утвердить состав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рабоч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ей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групп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ы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оперативного штаба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Губернских игр «Тюменские просторы» в зачет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en-US" w:bidi="en-US"/>
        </w:rPr>
        <w:t xml:space="preserve">XXVII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летних сельских спортивных игр Тюменской области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с.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Уват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согласно приложению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№1</w:t>
      </w:r>
      <w:bookmarkEnd w:id="0"/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к настоящему постановлению.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ab/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2. Утвердить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план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подготовки проведени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я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lang w:val="ru-RU" w:bidi="en-US"/>
        </w:rPr>
        <w:t>Г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убернских игр «Тюменские просторы»  в зачет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en-US" w:bidi="en-US"/>
        </w:rPr>
        <w:t xml:space="preserve">XXVII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летних сельских спортивных игр Тюменской области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с.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Уват </w:t>
      </w:r>
      <w:r>
        <w:rPr>
          <w:rStyle w:val="213pt"/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согласно приложению №2 к настоящему постановлению.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ab/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eastAsia="ru-RU" w:bidi="ar-SA"/>
        </w:rPr>
        <w:t>2</w:t>
      </w:r>
      <w:r>
        <w:rPr>
          <w:rFonts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 xml:space="preserve">. 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 xml:space="preserve">Сектору делопроизводства, документального обеспечения и контроля 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>а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 xml:space="preserve">ппарата 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>г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>лавы администрации Уватского муниципального района (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 xml:space="preserve">А.Ю. </w:t>
      </w:r>
      <w:r>
        <w:rPr>
          <w:rStyle w:val="Style14"/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>Васильева) настоящее постановление:</w:t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>
          <w:rFonts w:ascii="Arial" w:hAnsi="Arial" w:eastAsia="Calibri" w:cs="Arial;sans-serif"/>
          <w:sz w:val="26"/>
          <w:szCs w:val="26"/>
          <w:lang w:val="ru-RU"/>
        </w:rPr>
      </w:pPr>
      <w:r>
        <w:rPr>
          <w:rFonts w:eastAsia="Calibri" w:cs="Arial;sans-serif" w:ascii="Arial" w:hAnsi="Arial"/>
          <w:sz w:val="26"/>
          <w:szCs w:val="26"/>
          <w:lang w:val="ru-RU"/>
        </w:rPr>
        <w:tab/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eastAsia="Calibri" w:cs="Arial;sans-serif" w:ascii="Arial" w:hAnsi="Arial"/>
          <w:i w:val="false"/>
          <w:iCs w:val="false"/>
          <w:sz w:val="26"/>
          <w:szCs w:val="26"/>
          <w:highlight w:val="white"/>
          <w:lang w:val="ru-RU" w:eastAsia="ru-RU" w:bidi="ar-SA"/>
        </w:rPr>
        <w:tab/>
        <w:t>б) разместить на сайте Уватского муниципального района в сети «Интернет»</w:t>
      </w:r>
      <w:r>
        <w:rPr>
          <w:rFonts w:ascii="Arial" w:hAnsi="Arial"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  <w:lang w:val="ru-RU" w:eastAsia="ru-RU" w:bidi="ar-SA"/>
        </w:rPr>
        <w:tab/>
      </w:r>
      <w:r>
        <w:rPr>
          <w:rFonts w:ascii="Arial" w:hAnsi="Arial"/>
          <w:sz w:val="26"/>
          <w:szCs w:val="26"/>
          <w:lang w:val="ru-RU" w:eastAsia="ru-RU" w:bidi="ar-SA"/>
        </w:rPr>
        <w:t>3</w:t>
      </w:r>
      <w:r>
        <w:rPr>
          <w:rFonts w:ascii="Arial" w:hAnsi="Arial"/>
          <w:sz w:val="26"/>
          <w:szCs w:val="26"/>
          <w:lang w:val="ru-RU" w:eastAsia="ru-RU" w:bidi="ar-SA"/>
        </w:rPr>
        <w:t xml:space="preserve">. Настоящее постановление вступает в силу со дня его </w:t>
      </w:r>
      <w:r>
        <w:rPr>
          <w:rFonts w:ascii="Arial" w:hAnsi="Arial"/>
          <w:sz w:val="26"/>
          <w:szCs w:val="26"/>
          <w:lang w:val="ru-RU" w:eastAsia="ru-RU" w:bidi="ar-SA"/>
        </w:rPr>
        <w:t>обнародования</w:t>
      </w:r>
      <w:r>
        <w:rPr>
          <w:rFonts w:ascii="Arial" w:hAnsi="Arial"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   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4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. Контроль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за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исполнением настоящего постановления возложить на заместителя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г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лавы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администрации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,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начальника управления образования, культуры, спорта и молодежной политики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администрации Уватского муниципального района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(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Н.В. Корчемкин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а)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.</w:t>
      </w:r>
    </w:p>
    <w:p>
      <w:pPr>
        <w:pStyle w:val="22"/>
        <w:widowControl/>
        <w:shd w:fill="FFFFFF" w:val="clear"/>
        <w:tabs>
          <w:tab w:val="left" w:pos="9750" w:leader="none"/>
        </w:tabs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</w:r>
    </w:p>
    <w:p>
      <w:pPr>
        <w:pStyle w:val="22"/>
        <w:widowControl/>
        <w:shd w:fill="FFFFFF" w:val="clear"/>
        <w:tabs>
          <w:tab w:val="left" w:pos="9750" w:leader="none"/>
        </w:tabs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i w:val="false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</w:r>
    </w:p>
    <w:p>
      <w:pPr>
        <w:pStyle w:val="22"/>
        <w:widowControl/>
        <w:shd w:fill="FFFFFF" w:val="clear"/>
        <w:tabs>
          <w:tab w:val="left" w:pos="9750" w:leader="none"/>
        </w:tabs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i w:val="false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>Глава                                                                                                            С.Г. Путмин</w:t>
      </w:r>
    </w:p>
    <w:p>
      <w:pPr>
        <w:pStyle w:val="Normal"/>
        <w:shd w:fill="FFFFFF" w:val="clear"/>
        <w:tabs>
          <w:tab w:val="right" w:pos="9639" w:leader="none"/>
        </w:tabs>
        <w:spacing w:lineRule="auto" w:line="240" w:before="0" w:after="529"/>
        <w:ind w:left="0" w:right="0" w:hanging="0"/>
        <w:jc w:val="right"/>
        <w:rPr>
          <w:rFonts w:ascii="Arial" w:hAnsi="Arial" w:eastAsia="Arial" w:cs="Arial"/>
          <w:i w:val="false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</w:pP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ab/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5669" w:right="0" w:hanging="0"/>
        <w:jc w:val="righ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  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5669" w:right="0" w:hanging="0"/>
        <w:jc w:val="righ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5669" w:right="0" w:hanging="0"/>
        <w:jc w:val="righ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5669" w:right="0" w:hanging="0"/>
        <w:jc w:val="right"/>
        <w:rPr>
          <w:rFonts w:ascii="Arial" w:hAnsi="Arial"/>
        </w:rPr>
      </w:pP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lang w:val="ru-RU"/>
        </w:rPr>
        <w:t>П</w:t>
      </w:r>
      <w:r>
        <w:rPr>
          <w:rFonts w:ascii="Arial" w:hAnsi="Arial"/>
        </w:rPr>
        <w:t xml:space="preserve">риложение </w:t>
      </w:r>
      <w:r>
        <w:rPr>
          <w:rFonts w:ascii="Arial" w:hAnsi="Arial"/>
        </w:rPr>
        <w:t xml:space="preserve">№ </w:t>
      </w:r>
      <w:r>
        <w:rPr>
          <w:rFonts w:ascii="Arial" w:hAnsi="Arial"/>
        </w:rPr>
        <w:t xml:space="preserve">1 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</w:rPr>
      </w:pPr>
      <w:r>
        <w:rPr>
          <w:rFonts w:ascii="Arial" w:hAnsi="Arial"/>
          <w:lang w:val="ru-RU"/>
        </w:rPr>
        <w:t xml:space="preserve">к </w:t>
      </w:r>
      <w:r>
        <w:rPr>
          <w:rFonts w:ascii="Arial" w:hAnsi="Arial"/>
        </w:rPr>
        <w:t xml:space="preserve">постановлению администрации 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Уватского муниципального района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57" w:hanging="0"/>
        <w:jc w:val="right"/>
        <w:rPr>
          <w:rFonts w:ascii="Arial" w:hAnsi="Arial"/>
        </w:rPr>
      </w:pP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lang w:val="ru-RU"/>
        </w:rPr>
        <w:t>от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0</w:t>
      </w:r>
      <w:r>
        <w:rPr>
          <w:rFonts w:ascii="Arial" w:hAnsi="Arial"/>
          <w:lang w:val="ru-RU"/>
        </w:rPr>
        <w:t>0</w:t>
      </w:r>
      <w:r>
        <w:rPr>
          <w:rFonts w:ascii="Arial" w:hAnsi="Arial"/>
        </w:rPr>
        <w:t xml:space="preserve"> </w:t>
      </w:r>
      <w:r>
        <w:rPr>
          <w:rFonts w:ascii="Arial" w:hAnsi="Arial"/>
          <w:lang w:val="ru-RU"/>
        </w:rPr>
        <w:t>мая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201</w:t>
      </w:r>
      <w:r>
        <w:rPr>
          <w:rFonts w:ascii="Arial" w:hAnsi="Arial"/>
          <w:lang w:val="ru-RU"/>
        </w:rPr>
        <w:t xml:space="preserve">8 </w:t>
      </w:r>
      <w:r>
        <w:rPr>
          <w:rFonts w:ascii="Arial" w:hAnsi="Arial"/>
          <w:lang w:val="ru-RU"/>
        </w:rPr>
        <w:t>г.</w:t>
      </w:r>
      <w:r>
        <w:rPr>
          <w:rFonts w:ascii="Arial" w:hAnsi="Arial"/>
        </w:rPr>
        <w:t xml:space="preserve"> № </w:t>
      </w:r>
      <w:r>
        <w:rPr>
          <w:rFonts w:ascii="Arial" w:hAnsi="Arial"/>
          <w:lang w:val="ru-RU"/>
        </w:rPr>
        <w:t>00</w:t>
      </w:r>
    </w:p>
    <w:p>
      <w:pPr>
        <w:pStyle w:val="6"/>
        <w:shd w:fill="FFFFFF" w:val="clear"/>
        <w:spacing w:lineRule="auto" w:line="240" w:before="0" w:after="0"/>
        <w:ind w:left="0" w:right="820" w:hanging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Состав </w:t>
      </w:r>
      <w:r>
        <w:rPr>
          <w:rFonts w:ascii="Arial" w:hAnsi="Arial"/>
          <w:lang w:val="ru-RU"/>
        </w:rPr>
        <w:t xml:space="preserve">рабочей группы </w:t>
      </w:r>
      <w:r>
        <w:rPr>
          <w:rFonts w:eastAsia="Arial" w:cs="Arial" w:ascii="Arial" w:hAnsi="Arial"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оперативного штаба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340" w:right="0" w:hanging="0"/>
        <w:jc w:val="center"/>
        <w:rPr>
          <w:lang w:val="ru-RU"/>
        </w:rPr>
      </w:pP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 xml:space="preserve">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>Губернских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 xml:space="preserve"> игр  «Тюменские просторы»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зачет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en-US" w:bidi="en-US"/>
        </w:rPr>
        <w:t xml:space="preserve">XXVII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летних сельских спортивных игр Тюменской области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>с.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Уват</w:t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/>
          <w:b/>
          <w:bCs/>
          <w:i w:val="false"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</w:pPr>
      <w:r>
        <w:rPr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</w:r>
    </w:p>
    <w:tbl>
      <w:tblPr>
        <w:tblW w:w="9567" w:type="dxa"/>
        <w:jc w:val="left"/>
        <w:tblInd w:w="139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567"/>
      </w:tblGrid>
      <w:tr>
        <w:trPr>
          <w:trHeight w:val="855" w:hRule="atLeast"/>
        </w:trPr>
        <w:tc>
          <w:tcPr>
            <w:tcW w:w="9567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bidi w:val="0"/>
              <w:spacing w:lineRule="auto" w:line="240" w:before="57" w:after="57"/>
              <w:ind w:left="0" w:right="0" w:hanging="0"/>
              <w:jc w:val="both"/>
              <w:rPr/>
            </w:pPr>
            <w:r>
              <w:rPr>
                <w:rStyle w:val="21"/>
                <w:rFonts w:ascii="Arial" w:hAnsi="Arial"/>
                <w:sz w:val="26"/>
                <w:szCs w:val="26"/>
              </w:rPr>
              <w:t>Митрюшкин Леонид Валерье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вич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—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первый заме</w:t>
            </w:r>
            <w:r>
              <w:rPr>
                <w:rStyle w:val="21"/>
                <w:rFonts w:ascii="Arial" w:hAnsi="Arial"/>
                <w:sz w:val="26"/>
                <w:szCs w:val="26"/>
              </w:rPr>
              <w:t>с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титель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глав</w:t>
            </w:r>
            <w:r>
              <w:rPr>
                <w:rStyle w:val="21"/>
                <w:rFonts w:ascii="Arial" w:hAnsi="Arial"/>
                <w:sz w:val="26"/>
                <w:szCs w:val="26"/>
              </w:rPr>
              <w:t>ы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администрации Уватского муниципального района;</w:t>
            </w:r>
          </w:p>
        </w:tc>
      </w:tr>
      <w:tr>
        <w:trPr>
          <w:trHeight w:val="609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bidi w:val="0"/>
              <w:spacing w:lineRule="auto" w:line="240" w:before="0" w:after="0"/>
              <w:ind w:left="0" w:right="0" w:hanging="0"/>
              <w:jc w:val="both"/>
              <w:rPr>
                <w:lang w:val="ru-RU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 xml:space="preserve">Корчемкина Наталья Владимировна - заместитель главы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администрации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, начальник управления образования, культуры, спорта и молодежной политики администрации Уватского муниципального района; </w:t>
            </w:r>
          </w:p>
        </w:tc>
      </w:tr>
      <w:tr>
        <w:trPr>
          <w:trHeight w:val="609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bidi w:val="0"/>
              <w:spacing w:lineRule="auto" w:line="240" w:before="0" w:after="0"/>
              <w:ind w:left="0" w:right="0" w:hang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Герасимова Елена Юрьевна —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заместитель главы администрации Уватского муниципального района, руководитель аппарата;</w:t>
            </w:r>
          </w:p>
        </w:tc>
      </w:tr>
      <w:tr>
        <w:trPr>
          <w:trHeight w:val="609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Давшевская Елена Викторовна —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начальник отдела экономики и стратегического развития администрации Уватского муниципального района;</w:t>
            </w:r>
          </w:p>
        </w:tc>
      </w:tr>
      <w:tr>
        <w:trPr>
          <w:trHeight w:val="609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Оборовский Евгений Яковлевич — 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начальника управления градостроительной деятельности и муниципального хозяйства </w:t>
            </w:r>
            <w:r>
              <w:rPr>
                <w:rStyle w:val="21"/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администрации Уватского муниципального района;</w:t>
            </w:r>
          </w:p>
        </w:tc>
      </w:tr>
      <w:tr>
        <w:trPr>
          <w:trHeight w:val="609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Захар</w:t>
            </w:r>
            <w:r>
              <w:rPr>
                <w:rStyle w:val="21"/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енко</w:t>
            </w:r>
            <w:r>
              <w:rPr>
                <w:rStyle w:val="21"/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 Лю</w:t>
            </w:r>
            <w:r>
              <w:rPr>
                <w:rStyle w:val="21"/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бовь</w:t>
            </w:r>
            <w:r>
              <w:rPr>
                <w:rStyle w:val="21"/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 Ивановна —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заведующая сектором по гражданской обороне, защите населения и территории от чрезвычайных ситуаций администрации Уватского муниципального района;</w:t>
            </w:r>
          </w:p>
        </w:tc>
      </w:tr>
      <w:tr>
        <w:trPr>
          <w:trHeight w:val="900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bidi w:val="0"/>
              <w:spacing w:lineRule="auto" w:line="240" w:before="0" w:after="0"/>
              <w:ind w:left="0" w:right="0" w:hanging="0"/>
              <w:jc w:val="both"/>
              <w:rPr>
                <w:lang w:val="ru-RU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Усольцева Рузиля Шаукатовна - ведущий специалист управления образования, культуры, спорта и молодёжной политики администрации Уватского муниципального района;</w:t>
            </w:r>
          </w:p>
        </w:tc>
      </w:tr>
      <w:tr>
        <w:trPr>
          <w:trHeight w:val="915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Г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оловян Сергей Валерьевич - директор АУ «Центр физкультурно-оздоровительной работы Уватского муниципального района»;</w:t>
            </w:r>
          </w:p>
        </w:tc>
      </w:tr>
      <w:tr>
        <w:trPr>
          <w:trHeight w:val="960" w:hRule="atLeast"/>
        </w:trPr>
        <w:tc>
          <w:tcPr>
            <w:tcW w:w="9567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Халиулин Евгений Владимирович - заместитель директора АУ «Центр физкультурно-оздоровительной работы Уватского муниципального района»;</w:t>
            </w:r>
          </w:p>
        </w:tc>
      </w:tr>
      <w:tr>
        <w:trPr>
          <w:trHeight w:val="855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Маренин Андрей Александрович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-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д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иректор АУ "Центр досуга и культуры Уватского муниципального района";</w:t>
            </w:r>
          </w:p>
        </w:tc>
      </w:tr>
      <w:tr>
        <w:trPr>
          <w:trHeight w:val="855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Кинчагулов Азат Мунитович - главный врач Г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Б</w:t>
            </w:r>
            <w:r>
              <w:rPr>
                <w:rStyle w:val="21"/>
                <w:rFonts w:ascii="Arial" w:hAnsi="Arial"/>
                <w:sz w:val="26"/>
                <w:szCs w:val="26"/>
              </w:rPr>
              <w:t>УЗ ТО «Областная больница № 20» (по согласованию);</w:t>
            </w:r>
          </w:p>
        </w:tc>
      </w:tr>
      <w:tr>
        <w:trPr/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 xml:space="preserve">Калинин Артем Павлович - заместитель начальника полиции  </w:t>
            </w:r>
          </w:p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(по охране общественного порядка)МВД России по Уватскому району (по согласованию);</w:t>
            </w:r>
          </w:p>
        </w:tc>
      </w:tr>
      <w:tr>
        <w:trPr/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Гресев Геннадий Михайлович - начальник ОГИБДД ОМВД России по Уватскому району (по согласованию)</w:t>
            </w:r>
          </w:p>
        </w:tc>
      </w:tr>
      <w:tr>
        <w:trPr/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Охапкин Сергей Алексеевич - начальник ФГКУ «23 ОФПС по Тюменской области» (по согласованию);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Примаков Евгений Геннадьевич - руководитель Роспотребнадзора по ТО(по согласованию);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 xml:space="preserve">Софронов Василий Викторович — директор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муниципального автономного учреждения дополнительного образования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«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Детско-юношеская спортивная школа</w:t>
            </w:r>
            <w:r>
              <w:rPr>
                <w:rStyle w:val="21"/>
                <w:rFonts w:ascii="Arial" w:hAnsi="Arial"/>
                <w:sz w:val="26"/>
                <w:szCs w:val="26"/>
              </w:rPr>
              <w:t>» Уватского муниципального района;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 xml:space="preserve">Торопова Наталья Константиновна — заведующая районным домом культуры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АУ «ЦДК Уватского муниципального района»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 xml:space="preserve">Игловикова Наталья Витальевна — директор 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муниципальн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ого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казенно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го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учреждени</w:t>
            </w:r>
            <w:r>
              <w:rPr>
                <w:rStyle w:val="21"/>
                <w:rFonts w:ascii="Arial" w:hAnsi="Arial"/>
                <w:sz w:val="26"/>
                <w:szCs w:val="26"/>
              </w:rPr>
              <w:t>я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«</w:t>
            </w:r>
            <w:r>
              <w:rPr>
                <w:rStyle w:val="21"/>
                <w:rFonts w:ascii="Arial" w:hAnsi="Arial"/>
                <w:sz w:val="26"/>
                <w:szCs w:val="26"/>
              </w:rPr>
              <w:t>Ресурсно-методический центр Уватского муниципального района;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Слинкина Наталья Александровна -  директор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автономного учреждения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«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Комплексный центр социального обслуживания населения Уватского муниципального района»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Носырев Алексей Прокопьевич — директор автономной некоммерческой организации «Авиационно-технический клуб Уватского муниципального района «Высота»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(по согласованию)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З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олотавина Оксана Геннадьевна-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начальник межрайонного управления социальной защиты населения (Уватский , Вагайский район) (по согласованию);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Никитенко Ирина Владимировна — директор муниципального автономного учреждения дополнительного образования «Детская школа искусств Уватского муниципального района»;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/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Лыков Андрей Николаевич —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директор </w:t>
            </w:r>
            <w:r>
              <w:rPr/>
              <w:t xml:space="preserve">МКУ «Дирекция по управлению муниципальным хозяйством Уватского района» 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Батичков Сергей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Александрович — механик автономного учреждения   «</w:t>
            </w:r>
            <w:r>
              <w:rPr>
                <w:rStyle w:val="21"/>
                <w:rFonts w:ascii="Arial" w:hAnsi="Arial"/>
                <w:sz w:val="26"/>
                <w:szCs w:val="26"/>
              </w:rPr>
              <w:t>Центр физкультурно-оздоровительной работы Уватского муниципального района»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/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Поспелов В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алентин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 Тимофеевич  - директор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автономная некоммерческая организация </w:t>
            </w:r>
            <w:r>
              <w:rPr/>
              <w:t xml:space="preserve">«Информационно-издательский центр "Уватские известия"» 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/>
            </w:pPr>
            <w:r>
              <w:rPr/>
              <w:t xml:space="preserve">Есаулов Михаил Александрович - </w:t>
            </w:r>
            <w:r>
              <w:rPr>
                <w:lang w:val="ru-RU"/>
              </w:rPr>
              <w:t>исп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л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няющий</w:t>
            </w:r>
            <w:r>
              <w:rPr/>
              <w:t xml:space="preserve"> обязаностями ПЦ</w:t>
            </w:r>
            <w:r>
              <w:rPr>
                <w:lang w:val="ru-RU"/>
              </w:rPr>
              <w:t>О</w:t>
            </w:r>
            <w:r>
              <w:rPr/>
              <w:t xml:space="preserve"> №3 </w:t>
            </w:r>
            <w:r>
              <w:rPr>
                <w:lang w:val="ru-RU"/>
              </w:rPr>
              <w:t>(по согласованию)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Яковлева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Надежда Владимировна —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озеленитель административно-хозяйственной службы администрации Уватского муниципального района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andard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Style w:val="21"/>
                <w:rFonts w:ascii="Arial" w:hAnsi="Arial"/>
                <w:sz w:val="26"/>
                <w:szCs w:val="26"/>
              </w:rPr>
              <w:t>Букаринов Олег Николаевич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— 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мастер Ново-уватского участка 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</w:t>
            </w:r>
            <w:r>
              <w:rPr>
                <w:rStyle w:val="21"/>
                <w:rFonts w:ascii="Arial" w:hAnsi="Arial"/>
                <w:sz w:val="26"/>
                <w:szCs w:val="26"/>
              </w:rPr>
              <w:t xml:space="preserve"> района электрических сетей северных участков Тобольского филиала ПА</w:t>
            </w:r>
            <w:r>
              <w:rPr>
                <w:rStyle w:val="21"/>
                <w:rFonts w:ascii="Arial" w:hAnsi="Arial"/>
                <w:sz w:val="26"/>
                <w:szCs w:val="26"/>
              </w:rPr>
              <w:t>О "СУЭНКО" (по согласованию)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Симухин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Николай Васильевич — директор ООО «Уватспецмонтаж»</w:t>
            </w:r>
          </w:p>
        </w:tc>
      </w:tr>
      <w:tr>
        <w:trPr>
          <w:trHeight w:val="441" w:hRule="atLeast"/>
        </w:trPr>
        <w:tc>
          <w:tcPr>
            <w:tcW w:w="9567" w:type="dxa"/>
            <w:tcBorders>
              <w:left w:val="dotted" w:sz="2" w:space="0" w:color="000000"/>
              <w:bottom w:val="dotted" w:sz="2" w:space="0" w:color="000000"/>
              <w:right w:val="dotted" w:sz="2" w:space="0" w:color="000000"/>
              <w:insideH w:val="dotted" w:sz="2" w:space="0" w:color="000000"/>
              <w:insideV w:val="dotted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22"/>
              <w:widowControl/>
              <w:shd w:fill="FFFFFF" w:val="clear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Arial" w:hAnsi="Arial" w:eastAsia="Calibri" w:cs="Arial;sans-serif"/>
                <w:color w:val="auto"/>
                <w:sz w:val="26"/>
                <w:szCs w:val="26"/>
                <w:lang w:val="ru-RU" w:bidi="en-US"/>
              </w:rPr>
            </w:pP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 xml:space="preserve">Созонов Владимир Викторович -  начальник межрайонного отдела надзорной деятельности и профилактической работы № 2 УНД и ПР ГО МЧС России по Тюменской области </w:t>
            </w:r>
            <w:r>
              <w:rPr>
                <w:rFonts w:eastAsia="Calibri" w:cs="Arial;sans-serif" w:ascii="Arial" w:hAnsi="Arial"/>
                <w:color w:val="auto"/>
                <w:sz w:val="26"/>
                <w:szCs w:val="26"/>
                <w:lang w:val="ru-RU" w:bidi="en-US"/>
              </w:rPr>
              <w:t>(по согласованию)</w:t>
            </w:r>
          </w:p>
        </w:tc>
      </w:tr>
    </w:tbl>
    <w:p>
      <w:pPr>
        <w:pStyle w:val="4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  <w:b w:val="false"/>
          <w:b w:val="false"/>
          <w:bCs w:val="false"/>
          <w:lang w:val="ru-RU"/>
        </w:rPr>
      </w:pPr>
      <w:r>
        <w:rPr>
          <w:rFonts w:ascii="Arial" w:hAnsi="Arial"/>
          <w:b w:val="false"/>
          <w:bCs w:val="false"/>
          <w:lang w:val="ru-RU"/>
        </w:rPr>
      </w:r>
    </w:p>
    <w:p>
      <w:pPr>
        <w:pStyle w:val="4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  <w:b w:val="false"/>
          <w:b w:val="false"/>
          <w:bCs w:val="false"/>
          <w:lang w:val="ru-RU"/>
        </w:rPr>
      </w:pPr>
      <w:r>
        <w:rPr>
          <w:rFonts w:ascii="Arial" w:hAnsi="Arial"/>
          <w:b w:val="false"/>
          <w:bCs w:val="false"/>
          <w:lang w:val="ru-RU"/>
        </w:rPr>
      </w:r>
    </w:p>
    <w:p>
      <w:pPr>
        <w:pStyle w:val="4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  <w:b w:val="false"/>
          <w:b w:val="false"/>
          <w:bCs w:val="false"/>
          <w:lang w:val="ru-RU"/>
        </w:rPr>
      </w:pPr>
      <w:r>
        <w:rPr>
          <w:rFonts w:ascii="Arial" w:hAnsi="Arial"/>
          <w:b w:val="false"/>
          <w:bCs w:val="false"/>
          <w:lang w:val="ru-RU"/>
        </w:rPr>
        <w:t>П</w:t>
      </w:r>
      <w:r>
        <w:rPr>
          <w:rFonts w:ascii="Arial" w:hAnsi="Arial"/>
          <w:b w:val="false"/>
          <w:bCs w:val="false"/>
          <w:lang w:val="ru-RU"/>
        </w:rPr>
        <w:t xml:space="preserve">риложение № 2 </w:t>
      </w:r>
    </w:p>
    <w:p>
      <w:pPr>
        <w:pStyle w:val="4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  <w:b w:val="false"/>
          <w:b w:val="false"/>
          <w:bCs w:val="false"/>
          <w:lang w:val="ru-RU"/>
        </w:rPr>
      </w:pPr>
      <w:r>
        <w:rPr>
          <w:rFonts w:ascii="Arial" w:hAnsi="Arial"/>
          <w:b w:val="false"/>
          <w:bCs w:val="false"/>
          <w:lang w:val="ru-RU"/>
        </w:rPr>
        <w:t xml:space="preserve">к постановлению администрации </w:t>
      </w:r>
    </w:p>
    <w:p>
      <w:pPr>
        <w:pStyle w:val="4"/>
        <w:widowControl/>
        <w:shd w:fill="FFFFFF" w:val="clear"/>
        <w:bidi w:val="0"/>
        <w:spacing w:lineRule="auto" w:line="240" w:before="0" w:after="0"/>
        <w:ind w:left="0" w:right="0" w:hanging="0"/>
        <w:jc w:val="right"/>
        <w:rPr>
          <w:rFonts w:ascii="Arial" w:hAnsi="Arial"/>
          <w:b w:val="false"/>
          <w:b w:val="false"/>
          <w:bCs w:val="false"/>
          <w:lang w:val="ru-RU"/>
        </w:rPr>
      </w:pPr>
      <w:r>
        <w:rPr>
          <w:rFonts w:ascii="Arial" w:hAnsi="Arial"/>
          <w:b w:val="false"/>
          <w:bCs w:val="false"/>
          <w:lang w:val="ru-RU"/>
        </w:rPr>
        <w:t>Уватского муниципального района</w:t>
      </w:r>
    </w:p>
    <w:p>
      <w:pPr>
        <w:pStyle w:val="22"/>
        <w:widowControl/>
        <w:shd w:fill="FFFFFF" w:val="clear"/>
        <w:bidi w:val="0"/>
        <w:spacing w:lineRule="auto" w:line="240" w:before="0" w:after="0"/>
        <w:ind w:left="0" w:right="57" w:hanging="0"/>
        <w:jc w:val="right"/>
        <w:rPr>
          <w:rFonts w:ascii="Arial" w:hAnsi="Arial"/>
          <w:b w:val="false"/>
          <w:b w:val="false"/>
          <w:bCs w:val="false"/>
          <w:lang w:val="ru-RU"/>
        </w:rPr>
      </w:pPr>
      <w:r>
        <w:rPr>
          <w:rFonts w:ascii="Arial" w:hAnsi="Arial"/>
          <w:b w:val="false"/>
          <w:bCs w:val="false"/>
          <w:lang w:val="ru-RU"/>
        </w:rPr>
        <w:t>От</w:t>
      </w:r>
      <w:r>
        <w:rPr>
          <w:rFonts w:ascii="Arial" w:hAnsi="Arial"/>
          <w:b w:val="false"/>
          <w:bCs w:val="false"/>
          <w:lang w:val="ru-RU"/>
        </w:rPr>
        <w:t xml:space="preserve"> </w:t>
      </w:r>
      <w:r>
        <w:rPr>
          <w:rFonts w:ascii="Arial" w:hAnsi="Arial"/>
          <w:b w:val="false"/>
          <w:bCs w:val="false"/>
          <w:lang w:val="ru-RU"/>
        </w:rPr>
        <w:t xml:space="preserve">00 мая </w:t>
      </w:r>
      <w:r>
        <w:rPr>
          <w:rFonts w:ascii="Arial" w:hAnsi="Arial"/>
          <w:b w:val="false"/>
          <w:bCs w:val="false"/>
          <w:lang w:val="ru-RU"/>
        </w:rPr>
        <w:t>201</w:t>
      </w:r>
      <w:r>
        <w:rPr>
          <w:rFonts w:ascii="Arial" w:hAnsi="Arial"/>
          <w:b w:val="false"/>
          <w:bCs w:val="false"/>
          <w:lang w:val="ru-RU"/>
        </w:rPr>
        <w:t>8 г.</w:t>
      </w:r>
      <w:r>
        <w:rPr>
          <w:rFonts w:ascii="Arial" w:hAnsi="Arial"/>
          <w:b w:val="false"/>
          <w:bCs w:val="false"/>
          <w:lang w:val="ru-RU"/>
        </w:rPr>
        <w:t xml:space="preserve"> № </w:t>
      </w:r>
      <w:r>
        <w:rPr>
          <w:rFonts w:ascii="Arial" w:hAnsi="Arial"/>
          <w:b w:val="false"/>
          <w:bCs w:val="false"/>
          <w:lang w:val="ru-RU"/>
        </w:rPr>
        <w:t>00</w:t>
      </w:r>
    </w:p>
    <w:p>
      <w:pPr>
        <w:pStyle w:val="4"/>
        <w:shd w:fill="FFFFFF" w:val="clear"/>
        <w:spacing w:lineRule="auto" w:line="240" w:before="0" w:after="0"/>
        <w:ind w:left="0" w:right="860" w:hanging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4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lang w:val="ru-RU"/>
        </w:rPr>
      </w:pP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>План подготовки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 xml:space="preserve"> проведени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>я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 xml:space="preserve"> </w:t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lang w:val="ru-RU"/>
        </w:rPr>
      </w:pP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 xml:space="preserve">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lang w:val="ru-RU" w:bidi="en-US"/>
        </w:rPr>
        <w:t>Г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убернских игр «Тюменские просторы»  в зачет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en-US" w:bidi="en-US"/>
        </w:rPr>
        <w:t xml:space="preserve">XXVII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>летних сельских спортивных игр Тюменской области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в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с. </w:t>
      </w: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bidi="en-US"/>
        </w:rPr>
        <w:t xml:space="preserve">Уват </w:t>
      </w:r>
    </w:p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lang w:val="ru-RU"/>
        </w:rPr>
      </w:pPr>
      <w:r>
        <w:rPr>
          <w:rStyle w:val="213pt"/>
          <w:rFonts w:eastAsia="Arial" w:cs="Arial" w:ascii="Arial" w:hAnsi="Arial"/>
          <w:b/>
          <w:bCs/>
          <w:i w:val="false"/>
          <w:iCs w:val="false"/>
          <w:color w:val="auto"/>
          <w:sz w:val="26"/>
          <w:szCs w:val="26"/>
          <w:highlight w:val="white"/>
          <w:lang w:val="ru-RU" w:eastAsia="zxx" w:bidi="en-US"/>
        </w:rPr>
        <w:t xml:space="preserve"> </w:t>
      </w:r>
    </w:p>
    <w:tbl>
      <w:tblPr>
        <w:tblW w:w="9930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1020"/>
        <w:gridCol w:w="3942"/>
        <w:gridCol w:w="2463"/>
        <w:gridCol w:w="2505"/>
      </w:tblGrid>
      <w:tr>
        <w:trPr/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№</w:t>
            </w:r>
          </w:p>
        </w:tc>
        <w:tc>
          <w:tcPr>
            <w:tcW w:w="3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  <w:lang w:val="ru-RU"/>
              </w:rPr>
            </w:pPr>
            <w:r>
              <w:rPr>
                <w:rFonts w:eastAsia="Arial" w:cs="Arial" w:ascii="Arial" w:hAnsi="Arial"/>
                <w:lang w:val="ru-RU"/>
              </w:rPr>
              <w:t>Направление работы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  <w:lang w:val="ru-RU"/>
              </w:rPr>
            </w:pPr>
            <w:r>
              <w:rPr>
                <w:rFonts w:eastAsia="Arial" w:cs="Arial" w:ascii="Arial" w:hAnsi="Arial"/>
                <w:lang w:val="ru-RU"/>
              </w:rPr>
              <w:t>Сроки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Ответственная структура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Создать рабочую группу и организовать ее работу по подготовке к проведению Губернских игр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До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30 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мая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ДФКСиДО, ЦСП, 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Администрация УМР, ДЮСШ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Организация работы штаба 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ЦСП, ЦФОР 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ДЮСШ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  <w:lang w:val="ru-RU"/>
              </w:rPr>
            </w:pPr>
            <w:r>
              <w:rPr>
                <w:rFonts w:eastAsia="Arial" w:cs="Arial" w:ascii="Arial" w:hAnsi="Arial"/>
                <w:lang w:val="ru-RU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Организация работы секретариата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ЦСП, ЦФОР 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ДЮСШ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Организация работы мандатной комиссии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июня, 29 июня, 01 июля, 02 июля, 05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ЦСП, 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Организовать сбор предварительных заявок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05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Организация работы по обеспечению безаварийной подачи тепло – водо – и электроснабжения на спортивные объекты 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ЦФОР, ДЮСШ,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Администрация УМР, СУЭНКО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Подготовить сметы расходов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до 29 мая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ЦСП, ЦФОР,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ДЮСШ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  <w:b w:val="false"/>
                <w:b w:val="false"/>
                <w:bCs w:val="false"/>
              </w:rPr>
            </w:pPr>
            <w:r>
              <w:rPr>
                <w:rFonts w:eastAsia="Arial" w:cs="Arial" w:ascii="Arial" w:hAnsi="Arial"/>
                <w:b w:val="false"/>
                <w:bCs w:val="false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 xml:space="preserve">Изготовление атрибутики Губернских игр (буклеты, вымпела, сувениры) 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 xml:space="preserve">до 20 июня 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  <w:b w:val="false"/>
                <w:b w:val="false"/>
                <w:bCs w:val="false"/>
              </w:rPr>
            </w:pPr>
            <w:r>
              <w:rPr>
                <w:rFonts w:eastAsia="Arial" w:cs="Arial" w:ascii="Arial" w:hAnsi="Arial"/>
                <w:b w:val="false"/>
                <w:bCs w:val="false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 xml:space="preserve">Подготовка мест проведения 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с 03 мая - 27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 xml:space="preserve">ЦФОР,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 xml:space="preserve">ДЮСШ,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Предварительный осмотр готовности спортивных объектов к проведению соревнований Губернских игр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15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ЦСП, 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Проверка готовности спортивных объектов к проведению соревнований Губернских игр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15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ДФКСиДО, ЦСП, 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ДЮСШ,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главные судейские коллегии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Обеспечить надлежащее содержание прилегающей территории, подъездных путей к местам проведения соревнований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ДЮСШ,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  <w:b w:val="false"/>
                <w:b w:val="false"/>
                <w:bCs w:val="false"/>
              </w:rPr>
            </w:pPr>
            <w:r>
              <w:rPr>
                <w:rFonts w:eastAsia="Arial" w:cs="Arial" w:ascii="Arial" w:hAnsi="Arial"/>
                <w:b w:val="false"/>
                <w:bCs w:val="false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Транспортное обеспечение мероприятия спортивных объектов к проведению соревнований Губернских игр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ДЮСШ,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Разработать маршрут движения автотранспорта к местам проживания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и 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проведения соревнований, открытия и закрытия Губернских игр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до 30 мая 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ДЮСШ,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Организовать транспортное обслуживание участников соревнований и судейской коллегии Губернских игр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ЦФОР, ЦСП,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ДЮСШ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Организация контроля доступа автотранспорта на спортивные объекты 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ЦФОР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  <w:lang w:val="zxx" w:eastAsia="zxx" w:bidi="zxx"/>
              </w:rPr>
              <w:t>, ДЮСШ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Организация стоянок автотранспорта зрителей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ДЮСШ,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Проживание и питание  участников мероприятия и судей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Определить места проживания для участников и судей соревнований и организация их питания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с 23 апреля - 05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Определить персональных кураторов, ответственных за встречу, комплексное сопровождение спортивных делегаций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до 16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ДЮСШ,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Встреча и размещение участников, судей соревнований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Питание участников, судей  мероприятия в местах  проживания, местах проведения соревнований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Культурная программа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  <w:lang w:val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АУ «ЦДК УМР»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Утвердить список приглашенных гостей на торжественную церемонию открытия, награждения мероприятия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до 02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ДФКСиДО, 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Торжественная церемония открытия и закрытия мероприятия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30 июня, 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  <w:lang w:val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 xml:space="preserve">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ЦДК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Церемония награждения по видам спорта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ЦДК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Обеспечение явки зрителей на торжественное открытие, закрытие соревнований и в места проведения соревнований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главы сельских поселений,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РМЦ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Освещение в СМИ хода проведения соревнований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  <w:lang w:val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АНО «ИИЦ Уватские известия»,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ЦДК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Медицинское обслуживание мероприятия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  <w:lang w:val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ГБУЗ ТО №20 с. Уват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Обеспечение  общественного порядка и общественной безопасности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  <w:lang w:val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ОМВД России по Уватскому району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0"/>
              </w:numPr>
              <w:ind w:left="720" w:hanging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Организация и проведение Торжественного приема Глав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ы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района 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29 июня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ЦФОР,</w:t>
            </w:r>
            <w:r>
              <w:rPr>
                <w:rFonts w:eastAsia="Arial" w:cs="Arial" w:ascii="Arial" w:hAnsi="Arial"/>
                <w:b w:val="false"/>
                <w:bCs w:val="false"/>
                <w:sz w:val="20"/>
                <w:szCs w:val="20"/>
                <w:lang w:val="ru-RU"/>
              </w:rPr>
              <w:t>Администрация УМР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  <w:sz w:val="20"/>
                <w:szCs w:val="20"/>
                <w:lang w:val="zxx" w:eastAsia="zxx" w:bidi="zxx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zxx" w:eastAsia="zxx" w:bidi="zxx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  <w:lang w:val="zxx" w:eastAsia="zxx" w:bidi="zxx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zxx" w:eastAsia="zxx" w:bidi="zxx"/>
              </w:rPr>
              <w:t>Организация работы волонтеров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28 июня по 08 июля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ЦФОР, </w:t>
            </w:r>
            <w:r>
              <w:rPr>
                <w:rFonts w:eastAsia="Arial" w:cs="Arial" w:ascii="Arial" w:hAnsi="Arial"/>
                <w:sz w:val="20"/>
                <w:szCs w:val="20"/>
                <w:lang w:val="ru-RU"/>
              </w:rPr>
              <w:t>ЦДОДИМ, КЦСОН</w:t>
            </w:r>
          </w:p>
        </w:tc>
      </w:tr>
      <w:tr>
        <w:trPr/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numPr>
                <w:ilvl w:val="0"/>
                <w:numId w:val="1"/>
              </w:numPr>
              <w:jc w:val="center"/>
              <w:rPr>
                <w:rFonts w:ascii="Arial" w:hAnsi="Arial" w:eastAsia="Arial" w:cs="Arial"/>
                <w:sz w:val="20"/>
                <w:szCs w:val="20"/>
                <w:lang w:val="zxx" w:eastAsia="zxx" w:bidi="zxx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zxx" w:eastAsia="zxx" w:bidi="zxx"/>
              </w:rPr>
            </w:r>
          </w:p>
        </w:tc>
        <w:tc>
          <w:tcPr>
            <w:tcW w:w="394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lang w:val="zxx" w:eastAsia="zxx" w:bidi="zxx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  <w:lang w:val="zxx" w:eastAsia="zxx" w:bidi="zxx"/>
              </w:rPr>
              <w:t xml:space="preserve">Обеспечить оформление 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  <w:lang w:val="ru-RU" w:eastAsia="zxx" w:bidi="zxx"/>
              </w:rPr>
              <w:t>мест проведения соревнований</w:t>
            </w:r>
          </w:p>
        </w:tc>
        <w:tc>
          <w:tcPr>
            <w:tcW w:w="24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28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  <w:lang w:val="ru-RU"/>
              </w:rPr>
              <w:t xml:space="preserve">июня 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Style21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  <w:lang w:val="ru-RU"/>
              </w:rPr>
              <w:t>ЦФОР,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  <w:lang w:val="ru-RU"/>
              </w:rPr>
              <w:t>ДЮСШ</w:t>
            </w:r>
          </w:p>
        </w:tc>
      </w:tr>
    </w:tbl>
    <w:p>
      <w:pPr>
        <w:pStyle w:val="6"/>
        <w:widowControl/>
        <w:shd w:fill="FFFFFF" w:val="clear"/>
        <w:bidi w:val="0"/>
        <w:spacing w:lineRule="auto" w:line="240" w:before="0" w:after="0"/>
        <w:ind w:left="0" w:right="0" w:hanging="0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widowControl/>
        <w:shd w:fill="FFFFFF" w:val="clear"/>
        <w:bidi w:val="0"/>
        <w:spacing w:lineRule="auto" w:line="240" w:before="0" w:after="0"/>
        <w:ind w:left="5669" w:right="0" w:hanging="0"/>
        <w:jc w:val="right"/>
        <w:rPr>
          <w:rFonts w:ascii="Arial" w:hAnsi="Arial" w:eastAsia="Arial" w:cs="Arial"/>
          <w:b w:val="false"/>
          <w:b w:val="false"/>
          <w:bCs w:val="false"/>
          <w:lang w:val="ru-RU" w:eastAsia="zxx" w:bidi="zxx"/>
        </w:rPr>
      </w:pPr>
      <w:r>
        <w:rPr>
          <w:rFonts w:eastAsia="Arial" w:cs="Arial" w:ascii="Arial" w:hAnsi="Arial"/>
          <w:b w:val="false"/>
          <w:bCs w:val="false"/>
          <w:lang w:val="ru-RU" w:eastAsia="zxx" w:bidi="zxx"/>
        </w:rPr>
      </w:r>
    </w:p>
    <w:sectPr>
      <w:type w:val="nextPage"/>
      <w:pgSz w:w="11906" w:h="16838"/>
      <w:pgMar w:left="1416" w:right="566" w:header="0" w:top="780" w:footer="0" w:bottom="1130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2">
    <w:name w:val="Основной текст (2)_"/>
    <w:basedOn w:val="DefaultParagraphFon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13pt">
    <w:name w:val="Основной текст (2) + 13 pt"/>
    <w:basedOn w:val="2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Style14">
    <w:name w:val="Основной шрифт абзаца"/>
    <w:qFormat/>
    <w:rPr/>
  </w:style>
  <w:style w:type="character" w:styleId="21">
    <w:name w:val="Основной текст (2)"/>
    <w:basedOn w:val="2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7">
    <w:name w:val="Body Text"/>
    <w:basedOn w:val="Normal"/>
    <w:pPr>
      <w:spacing w:before="0" w:after="120"/>
    </w:pPr>
    <w:rPr/>
  </w:style>
  <w:style w:type="paragraph" w:styleId="Style18">
    <w:name w:val="List"/>
    <w:basedOn w:val="Style17"/>
    <w:pPr/>
    <w:rPr>
      <w:rFonts w:cs="Tahoma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Tahoma"/>
    </w:rPr>
  </w:style>
  <w:style w:type="paragraph" w:styleId="22">
    <w:name w:val="Основной текст (2)"/>
    <w:basedOn w:val="Normal"/>
    <w:qFormat/>
    <w:pPr>
      <w:shd w:fill="FFFFFF" w:val="clear"/>
      <w:spacing w:lineRule="exact" w:line="317" w:before="780" w:after="0"/>
    </w:pPr>
    <w:rPr>
      <w:rFonts w:ascii="Arial" w:hAnsi="Arial" w:eastAsia="Arial" w:cs="Arial"/>
    </w:rPr>
  </w:style>
  <w:style w:type="paragraph" w:styleId="6">
    <w:name w:val="Основной текст (6)"/>
    <w:basedOn w:val="Normal"/>
    <w:qFormat/>
    <w:pPr>
      <w:shd w:fill="FFFFFF" w:val="clear"/>
      <w:spacing w:lineRule="exact" w:line="295" w:before="540" w:after="0"/>
      <w:jc w:val="center"/>
    </w:pPr>
    <w:rPr>
      <w:rFonts w:ascii="Arial" w:hAnsi="Arial" w:eastAsia="Arial" w:cs="Arial"/>
      <w:b/>
      <w:bCs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left="0" w:right="0" w:firstLine="709"/>
      <w:jc w:val="both"/>
      <w:textAlignment w:val="baseline"/>
    </w:pPr>
    <w:rPr>
      <w:rFonts w:ascii="Arial" w:hAnsi="Arial" w:eastAsia="Times New Roman" w:cs="Times New Roman"/>
      <w:color w:val="auto"/>
      <w:sz w:val="26"/>
      <w:szCs w:val="24"/>
      <w:lang w:val="en-US" w:eastAsia="zh-CN" w:bidi="en-US"/>
    </w:rPr>
  </w:style>
  <w:style w:type="paragraph" w:styleId="4">
    <w:name w:val="Заголовок №4"/>
    <w:basedOn w:val="Normal"/>
    <w:qFormat/>
    <w:pPr>
      <w:numPr>
        <w:ilvl w:val="0"/>
        <w:numId w:val="0"/>
      </w:numPr>
      <w:shd w:fill="FFFFFF" w:val="clear"/>
      <w:spacing w:lineRule="exact" w:line="306" w:before="540" w:after="0"/>
      <w:jc w:val="center"/>
      <w:outlineLvl w:val="3"/>
    </w:pPr>
    <w:rPr>
      <w:rFonts w:ascii="Arial" w:hAnsi="Arial" w:eastAsia="Arial" w:cs="Arial"/>
      <w:b/>
      <w:bCs/>
    </w:rPr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188</TotalTime>
  <Application>LibreOffice/5.1.2.2$Windows_x86 LibreOffice_project/d3bf12ecb743fc0d20e0be0c58ca359301eb705f</Application>
  <Pages>5</Pages>
  <Words>1198</Words>
  <Characters>8422</Characters>
  <CharactersWithSpaces>9644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cp:lastPrinted>2018-05-30T19:53:30Z</cp:lastPrinted>
  <dcterms:modified xsi:type="dcterms:W3CDTF">2018-05-30T19:55:21Z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